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8EF75" w14:textId="77777777" w:rsidR="00E4153C" w:rsidRDefault="00523917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noProof/>
          <w:sz w:val="32"/>
          <w:szCs w:val="32"/>
        </w:rPr>
        <w:drawing>
          <wp:inline distT="0" distB="0" distL="0" distR="0" wp14:anchorId="3F44E726" wp14:editId="5164627D">
            <wp:extent cx="1623060" cy="1600200"/>
            <wp:effectExtent l="0" t="0" r="0" b="0"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3060" cy="1600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0736FE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13D57FCC" w14:textId="77777777" w:rsidR="00E4153C" w:rsidRDefault="00523917">
      <w:pPr>
        <w:jc w:val="center"/>
        <w:rPr>
          <w:rFonts w:ascii="Calibri" w:eastAsia="Calibri" w:hAnsi="Calibri" w:cs="Calibri"/>
          <w:b/>
          <w:sz w:val="44"/>
          <w:szCs w:val="44"/>
        </w:rPr>
      </w:pPr>
      <w:r>
        <w:rPr>
          <w:rFonts w:ascii="Calibri" w:eastAsia="Calibri" w:hAnsi="Calibri" w:cs="Calibri"/>
          <w:b/>
          <w:sz w:val="44"/>
          <w:szCs w:val="44"/>
        </w:rPr>
        <w:t>STATE OF INDIANA</w:t>
      </w:r>
    </w:p>
    <w:p w14:paraId="0094809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5C14EAC7" w14:textId="0A288FF4" w:rsidR="00E4153C" w:rsidRPr="006113F5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 w:rsidRPr="006113F5">
        <w:rPr>
          <w:rFonts w:ascii="Calibri" w:eastAsia="Calibri" w:hAnsi="Calibri" w:cs="Calibri"/>
          <w:b/>
          <w:color w:val="FF0000"/>
          <w:sz w:val="28"/>
          <w:szCs w:val="28"/>
        </w:rPr>
        <w:t>ADDENDUM #</w:t>
      </w:r>
      <w:r w:rsidR="00A050DB">
        <w:rPr>
          <w:rFonts w:ascii="Calibri" w:eastAsia="Calibri" w:hAnsi="Calibri" w:cs="Calibri"/>
          <w:b/>
          <w:color w:val="FF0000"/>
          <w:sz w:val="28"/>
          <w:szCs w:val="28"/>
        </w:rPr>
        <w:t>1 posted 10/15/2025</w:t>
      </w:r>
    </w:p>
    <w:p w14:paraId="297FC5AA" w14:textId="1AFF7D0A" w:rsidR="00E4153C" w:rsidRDefault="00523917">
      <w:pPr>
        <w:jc w:val="center"/>
        <w:rPr>
          <w:rFonts w:ascii="Calibri" w:eastAsia="Calibri" w:hAnsi="Calibri" w:cs="Calibri"/>
          <w:b/>
          <w:color w:val="FF0000"/>
          <w:sz w:val="28"/>
          <w:szCs w:val="28"/>
        </w:rPr>
      </w:pPr>
      <w:r>
        <w:rPr>
          <w:rFonts w:ascii="Calibri" w:eastAsia="Calibri" w:hAnsi="Calibri" w:cs="Calibri"/>
          <w:b/>
          <w:sz w:val="36"/>
          <w:szCs w:val="36"/>
        </w:rPr>
        <w:t xml:space="preserve">Request for Proposal </w:t>
      </w:r>
    </w:p>
    <w:p w14:paraId="25CEC2E2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08170D74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776BDB34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INDIANA DEPARTMENT OF ADMINISTRATION</w:t>
      </w:r>
    </w:p>
    <w:p w14:paraId="7FC53F57" w14:textId="77777777" w:rsidR="00E4153C" w:rsidRDefault="00E4153C">
      <w:pPr>
        <w:jc w:val="center"/>
        <w:rPr>
          <w:rFonts w:ascii="Calibri" w:eastAsia="Calibri" w:hAnsi="Calibri" w:cs="Calibri"/>
          <w:b/>
          <w:sz w:val="28"/>
          <w:szCs w:val="28"/>
        </w:rPr>
      </w:pPr>
    </w:p>
    <w:p w14:paraId="4D1BEAB6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On Behalf Of</w:t>
      </w:r>
    </w:p>
    <w:p w14:paraId="43081691" w14:textId="69819AED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The Indiana Department of </w:t>
      </w:r>
      <w:r w:rsidR="00504D98">
        <w:rPr>
          <w:rFonts w:ascii="Calibri" w:eastAsia="Calibri" w:hAnsi="Calibri" w:cs="Calibri"/>
          <w:b/>
          <w:sz w:val="28"/>
          <w:szCs w:val="28"/>
        </w:rPr>
        <w:t>Correction</w:t>
      </w:r>
    </w:p>
    <w:p w14:paraId="28569956" w14:textId="77777777" w:rsidR="00E4153C" w:rsidRDefault="00E4153C">
      <w:pPr>
        <w:rPr>
          <w:rFonts w:ascii="Calibri" w:eastAsia="Calibri" w:hAnsi="Calibri" w:cs="Calibri"/>
          <w:b/>
          <w:sz w:val="32"/>
          <w:szCs w:val="32"/>
        </w:rPr>
      </w:pPr>
    </w:p>
    <w:p w14:paraId="1D4537DC" w14:textId="77777777" w:rsidR="00E4153C" w:rsidRDefault="00523917">
      <w:pP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Solicitation For:</w:t>
      </w:r>
    </w:p>
    <w:p w14:paraId="037CAE92" w14:textId="18C13E50" w:rsidR="00E4153C" w:rsidRDefault="00A050DB">
      <w:pPr>
        <w:jc w:val="center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Calibri" w:hAnsi="Calibri" w:cs="Calibri"/>
          <w:b/>
          <w:sz w:val="32"/>
          <w:szCs w:val="32"/>
        </w:rPr>
        <w:t>Correctional Health Care</w:t>
      </w:r>
    </w:p>
    <w:p w14:paraId="6141BAA1" w14:textId="77777777" w:rsidR="00E4153C" w:rsidRDefault="00E4153C">
      <w:pPr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624EAAC7" w14:textId="77777777" w:rsidR="00E4153C" w:rsidRDefault="00E4153C" w:rsidP="00A050DB">
      <w:pPr>
        <w:rPr>
          <w:rFonts w:ascii="Calibri" w:eastAsia="Calibri" w:hAnsi="Calibri" w:cs="Calibri"/>
          <w:b/>
          <w:sz w:val="32"/>
          <w:szCs w:val="32"/>
        </w:rPr>
      </w:pPr>
    </w:p>
    <w:p w14:paraId="7EFA7A7E" w14:textId="05642495" w:rsidR="00E4153C" w:rsidRDefault="00504D98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Angie Alexander; Procurement Consultant</w:t>
      </w:r>
    </w:p>
    <w:p w14:paraId="6A3A2AAF" w14:textId="1DAC30BF" w:rsidR="00E4153C" w:rsidRDefault="00504D98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angalexander</w:t>
      </w:r>
      <w:r w:rsidR="00523917">
        <w:rPr>
          <w:rFonts w:ascii="Calibri" w:eastAsia="Calibri" w:hAnsi="Calibri" w:cs="Calibri"/>
          <w:sz w:val="22"/>
          <w:szCs w:val="22"/>
        </w:rPr>
        <w:t>@idoa.in.gov</w:t>
      </w:r>
    </w:p>
    <w:p w14:paraId="54845F9A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 Department of Administration</w:t>
      </w:r>
    </w:p>
    <w:p w14:paraId="75548397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Procurement Division</w:t>
      </w:r>
    </w:p>
    <w:p w14:paraId="4649203B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402 W. Washington St., Room W468</w:t>
      </w:r>
    </w:p>
    <w:p w14:paraId="7E665251" w14:textId="77777777" w:rsidR="00E4153C" w:rsidRDefault="00523917">
      <w:pPr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Indianapolis, Indiana 46204</w:t>
      </w:r>
    </w:p>
    <w:p w14:paraId="7DEF0D4E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2BD19856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4DB3CCAD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303F8AE4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35816C57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6B2A3145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401FFB8A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29BE6CAD" w14:textId="77777777" w:rsidR="00A050DB" w:rsidRDefault="00A050DB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</w:p>
    <w:p w14:paraId="4A098A48" w14:textId="2601AFB5" w:rsidR="00EB5DD9" w:rsidRPr="00D91EA7" w:rsidRDefault="00EB5DD9" w:rsidP="00EB5DD9">
      <w:pPr>
        <w:rPr>
          <w:rFonts w:ascii="Arial" w:hAnsi="Arial" w:cs="Arial"/>
          <w:b/>
          <w:iCs/>
          <w:sz w:val="30"/>
          <w:szCs w:val="30"/>
          <w:u w:val="single"/>
        </w:rPr>
      </w:pPr>
      <w:r w:rsidRPr="00D91EA7">
        <w:rPr>
          <w:rFonts w:ascii="Arial" w:hAnsi="Arial" w:cs="Arial"/>
          <w:b/>
          <w:iCs/>
          <w:sz w:val="30"/>
          <w:szCs w:val="30"/>
          <w:u w:val="single"/>
        </w:rPr>
        <w:t xml:space="preserve">Summary of Changes </w:t>
      </w:r>
    </w:p>
    <w:p w14:paraId="6B0ABAE7" w14:textId="6103588E" w:rsidR="00EB5DD9" w:rsidRPr="00C5536F" w:rsidRDefault="00EB5DD9" w:rsidP="00EB5DD9">
      <w:pPr>
        <w:rPr>
          <w:rFonts w:ascii="Arial" w:hAnsi="Arial" w:cs="Arial"/>
          <w:szCs w:val="24"/>
        </w:rPr>
      </w:pPr>
      <w:r w:rsidRPr="00C5536F">
        <w:rPr>
          <w:rFonts w:ascii="Arial" w:hAnsi="Arial" w:cs="Arial"/>
          <w:szCs w:val="24"/>
        </w:rPr>
        <w:t xml:space="preserve">Deletions are indicated via </w:t>
      </w:r>
      <w:r w:rsidRPr="00F51531">
        <w:rPr>
          <w:rFonts w:ascii="Arial" w:hAnsi="Arial" w:cs="Arial"/>
          <w:strike/>
          <w:szCs w:val="24"/>
        </w:rPr>
        <w:t>strikethrough</w:t>
      </w:r>
      <w:r w:rsidRPr="00C5536F">
        <w:rPr>
          <w:rFonts w:ascii="Arial" w:hAnsi="Arial" w:cs="Arial"/>
          <w:szCs w:val="24"/>
        </w:rPr>
        <w:t xml:space="preserve"> font and additions have been made in </w:t>
      </w:r>
      <w:r w:rsidRPr="00C5536F">
        <w:rPr>
          <w:rFonts w:ascii="Arial" w:hAnsi="Arial" w:cs="Arial"/>
          <w:color w:val="FF0000"/>
          <w:szCs w:val="24"/>
        </w:rPr>
        <w:t xml:space="preserve">red </w:t>
      </w:r>
      <w:r w:rsidRPr="00C5536F">
        <w:rPr>
          <w:rFonts w:ascii="Arial" w:hAnsi="Arial" w:cs="Arial"/>
          <w:szCs w:val="24"/>
        </w:rPr>
        <w:t xml:space="preserve">font in the corresponding documents. </w:t>
      </w:r>
    </w:p>
    <w:p w14:paraId="2FB4FFDD" w14:textId="4DC887F1" w:rsidR="00A97BC6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21140D68" w14:textId="77777777" w:rsidR="00A97BC6" w:rsidRPr="00896AFC" w:rsidRDefault="00A97BC6" w:rsidP="00896AFC">
      <w:pPr>
        <w:rPr>
          <w:rFonts w:ascii="Arial" w:hAnsi="Arial" w:cs="Arial"/>
          <w:b/>
          <w:sz w:val="26"/>
          <w:szCs w:val="26"/>
        </w:rPr>
      </w:pPr>
    </w:p>
    <w:p w14:paraId="148564CD" w14:textId="7D132BB4" w:rsidR="00EB5DD9" w:rsidRDefault="00EB5DD9" w:rsidP="00896AFC">
      <w:pPr>
        <w:pStyle w:val="ListParagraph"/>
        <w:numPr>
          <w:ilvl w:val="0"/>
          <w:numId w:val="9"/>
        </w:numPr>
        <w:ind w:left="360"/>
        <w:rPr>
          <w:rFonts w:ascii="Arial" w:hAnsi="Arial" w:cs="Arial"/>
          <w:b/>
          <w:sz w:val="26"/>
          <w:szCs w:val="26"/>
        </w:rPr>
      </w:pPr>
      <w:r w:rsidRPr="00C5536F">
        <w:rPr>
          <w:rFonts w:ascii="Arial" w:hAnsi="Arial" w:cs="Arial"/>
          <w:b/>
          <w:sz w:val="26"/>
          <w:szCs w:val="26"/>
        </w:rPr>
        <w:t xml:space="preserve">The following edits have been made to </w:t>
      </w:r>
      <w:r w:rsidR="00896AFC">
        <w:rPr>
          <w:rFonts w:ascii="Arial" w:hAnsi="Arial" w:cs="Arial"/>
          <w:b/>
          <w:sz w:val="26"/>
          <w:szCs w:val="26"/>
        </w:rPr>
        <w:t>the RFP Main Document</w:t>
      </w:r>
      <w:r w:rsidRPr="00C5536F">
        <w:rPr>
          <w:rFonts w:ascii="Arial" w:hAnsi="Arial" w:cs="Arial"/>
          <w:b/>
          <w:sz w:val="26"/>
          <w:szCs w:val="26"/>
        </w:rPr>
        <w:t>:</w:t>
      </w:r>
    </w:p>
    <w:p w14:paraId="4B22EC72" w14:textId="77777777" w:rsidR="00504D98" w:rsidRPr="00896AFC" w:rsidRDefault="00504D98" w:rsidP="00504D98">
      <w:pPr>
        <w:pStyle w:val="ListParagraph"/>
        <w:ind w:left="360"/>
        <w:rPr>
          <w:rFonts w:ascii="Arial" w:hAnsi="Arial" w:cs="Arial"/>
          <w:b/>
          <w:sz w:val="26"/>
          <w:szCs w:val="26"/>
        </w:rPr>
      </w:pPr>
    </w:p>
    <w:p w14:paraId="69B5284B" w14:textId="222A3C82" w:rsidR="00EB5DD9" w:rsidRDefault="00504D98" w:rsidP="00504D98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IDOA in conjunction with the IDOC are allowing for a second (2</w:t>
      </w:r>
      <w:r w:rsidRPr="00504D98">
        <w:rPr>
          <w:rFonts w:ascii="Arial" w:hAnsi="Arial" w:cs="Arial"/>
          <w:bCs/>
          <w:sz w:val="22"/>
          <w:szCs w:val="22"/>
          <w:vertAlign w:val="superscript"/>
        </w:rPr>
        <w:t>nd</w:t>
      </w:r>
      <w:r>
        <w:rPr>
          <w:rFonts w:ascii="Arial" w:hAnsi="Arial" w:cs="Arial"/>
          <w:bCs/>
          <w:sz w:val="22"/>
          <w:szCs w:val="22"/>
        </w:rPr>
        <w:t xml:space="preserve">) round of Questions and answers.   We are </w:t>
      </w:r>
      <w:proofErr w:type="gramStart"/>
      <w:r>
        <w:rPr>
          <w:rFonts w:ascii="Arial" w:hAnsi="Arial" w:cs="Arial"/>
          <w:bCs/>
          <w:sz w:val="22"/>
          <w:szCs w:val="22"/>
        </w:rPr>
        <w:t>asking that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each </w:t>
      </w:r>
      <w:proofErr w:type="gramStart"/>
      <w:r>
        <w:rPr>
          <w:rFonts w:ascii="Arial" w:hAnsi="Arial" w:cs="Arial"/>
          <w:bCs/>
          <w:sz w:val="22"/>
          <w:szCs w:val="22"/>
        </w:rPr>
        <w:t>vendor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up to 20 detailed questions only.  The State asks that there only be a total of 20 questions total, 1 question per line item. </w:t>
      </w:r>
    </w:p>
    <w:p w14:paraId="048BA143" w14:textId="4674A9E8" w:rsidR="00504D98" w:rsidRDefault="00504D98" w:rsidP="00504D98">
      <w:pPr>
        <w:pStyle w:val="ListParagraph"/>
        <w:numPr>
          <w:ilvl w:val="0"/>
          <w:numId w:val="16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We are updating our timeline to reflect sufficient time for IDOC participation and response to the 2</w:t>
      </w:r>
      <w:r w:rsidRPr="00504D98">
        <w:rPr>
          <w:rFonts w:ascii="Arial" w:hAnsi="Arial" w:cs="Arial"/>
          <w:bCs/>
          <w:sz w:val="22"/>
          <w:szCs w:val="22"/>
          <w:vertAlign w:val="superscript"/>
        </w:rPr>
        <w:t>nd</w:t>
      </w:r>
      <w:r>
        <w:rPr>
          <w:rFonts w:ascii="Arial" w:hAnsi="Arial" w:cs="Arial"/>
          <w:bCs/>
          <w:sz w:val="22"/>
          <w:szCs w:val="22"/>
        </w:rPr>
        <w:t xml:space="preserve"> round of questions.   Please see the updated timeline below: </w:t>
      </w:r>
    </w:p>
    <w:p w14:paraId="15AB53E3" w14:textId="77777777" w:rsidR="00504D98" w:rsidRDefault="00504D98" w:rsidP="00504D98">
      <w:pPr>
        <w:rPr>
          <w:rFonts w:ascii="Arial" w:hAnsi="Arial" w:cs="Arial"/>
          <w:bCs/>
          <w:sz w:val="22"/>
          <w:szCs w:val="22"/>
        </w:rPr>
      </w:pPr>
    </w:p>
    <w:p w14:paraId="42F6551F" w14:textId="77777777" w:rsidR="00504D98" w:rsidRDefault="00504D98" w:rsidP="00504D98">
      <w:pPr>
        <w:rPr>
          <w:rFonts w:ascii="Arial" w:hAnsi="Arial" w:cs="Arial"/>
          <w:bCs/>
          <w:sz w:val="22"/>
          <w:szCs w:val="22"/>
        </w:rPr>
      </w:pPr>
    </w:p>
    <w:p w14:paraId="2B0B8CDB" w14:textId="6BF83252" w:rsidR="00A050DB" w:rsidRPr="00504D98" w:rsidRDefault="00A050DB" w:rsidP="00A050DB">
      <w:pPr>
        <w:jc w:val="center"/>
        <w:rPr>
          <w:rFonts w:ascii="Arial" w:hAnsi="Arial" w:cs="Arial"/>
          <w:bCs/>
          <w:sz w:val="22"/>
          <w:szCs w:val="22"/>
        </w:rPr>
      </w:pPr>
      <w:r w:rsidRPr="00A050DB">
        <w:rPr>
          <w:rFonts w:ascii="Arial" w:hAnsi="Arial" w:cs="Arial"/>
          <w:bCs/>
          <w:sz w:val="22"/>
          <w:szCs w:val="22"/>
        </w:rPr>
        <w:drawing>
          <wp:inline distT="0" distB="0" distL="0" distR="0" wp14:anchorId="2BAF72F2" wp14:editId="23E43AB5">
            <wp:extent cx="4854361" cy="5372566"/>
            <wp:effectExtent l="0" t="0" r="3810" b="0"/>
            <wp:docPr id="1584450695" name="Picture 1" descr="Tabl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4450695" name="Picture 1" descr="Tabl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4361" cy="5372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50DB" w:rsidRPr="00504D98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F9F3F" w14:textId="77777777" w:rsidR="00F60EDA" w:rsidRDefault="00F60EDA">
      <w:r>
        <w:separator/>
      </w:r>
    </w:p>
  </w:endnote>
  <w:endnote w:type="continuationSeparator" w:id="0">
    <w:p w14:paraId="1A98F710" w14:textId="77777777" w:rsidR="00F60EDA" w:rsidRDefault="00F6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F3314" w14:textId="32C7E334" w:rsidR="00E4153C" w:rsidRPr="00A050DB" w:rsidRDefault="005239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20"/>
      </w:rPr>
      <w:tab/>
    </w:r>
    <w:r>
      <w:rPr>
        <w:rFonts w:ascii="Calibri" w:eastAsia="Calibri" w:hAnsi="Calibri" w:cs="Calibri"/>
        <w:color w:val="000000"/>
        <w:sz w:val="20"/>
      </w:rPr>
      <w:tab/>
      <w:t xml:space="preserve"> Page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PAGE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1</w:t>
    </w:r>
    <w:r>
      <w:rPr>
        <w:rFonts w:ascii="Calibri" w:eastAsia="Calibri" w:hAnsi="Calibri" w:cs="Calibri"/>
        <w:b/>
        <w:color w:val="000000"/>
        <w:sz w:val="20"/>
      </w:rPr>
      <w:fldChar w:fldCharType="end"/>
    </w:r>
    <w:r>
      <w:rPr>
        <w:rFonts w:ascii="Calibri" w:eastAsia="Calibri" w:hAnsi="Calibri" w:cs="Calibri"/>
        <w:color w:val="000000"/>
        <w:sz w:val="20"/>
      </w:rPr>
      <w:t xml:space="preserve"> of </w:t>
    </w:r>
    <w:r>
      <w:rPr>
        <w:rFonts w:ascii="Calibri" w:eastAsia="Calibri" w:hAnsi="Calibri" w:cs="Calibri"/>
        <w:b/>
        <w:color w:val="000000"/>
        <w:sz w:val="20"/>
      </w:rPr>
      <w:fldChar w:fldCharType="begin"/>
    </w:r>
    <w:r>
      <w:rPr>
        <w:rFonts w:ascii="Calibri" w:eastAsia="Calibri" w:hAnsi="Calibri" w:cs="Calibri"/>
        <w:b/>
        <w:color w:val="000000"/>
        <w:sz w:val="20"/>
      </w:rPr>
      <w:instrText>NUMPAGES</w:instrText>
    </w:r>
    <w:r>
      <w:rPr>
        <w:rFonts w:ascii="Calibri" w:eastAsia="Calibri" w:hAnsi="Calibri" w:cs="Calibri"/>
        <w:b/>
        <w:color w:val="000000"/>
        <w:sz w:val="20"/>
      </w:rPr>
      <w:fldChar w:fldCharType="separate"/>
    </w:r>
    <w:r>
      <w:rPr>
        <w:rFonts w:ascii="Calibri" w:eastAsia="Calibri" w:hAnsi="Calibri" w:cs="Calibri"/>
        <w:b/>
        <w:noProof/>
        <w:color w:val="000000"/>
        <w:sz w:val="20"/>
      </w:rPr>
      <w:t>2</w:t>
    </w:r>
    <w:r>
      <w:rPr>
        <w:rFonts w:ascii="Calibri" w:eastAsia="Calibri" w:hAnsi="Calibri" w:cs="Calibri"/>
        <w:b/>
        <w:color w:val="000000"/>
        <w:sz w:val="20"/>
      </w:rPr>
      <w:fldChar w:fldCharType="end"/>
    </w:r>
  </w:p>
  <w:p w14:paraId="1BB764E7" w14:textId="77777777" w:rsidR="00E4153C" w:rsidRDefault="00E4153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0B9071" w14:textId="77777777" w:rsidR="00F60EDA" w:rsidRDefault="00F60EDA">
      <w:r>
        <w:separator/>
      </w:r>
    </w:p>
  </w:footnote>
  <w:footnote w:type="continuationSeparator" w:id="0">
    <w:p w14:paraId="4B29AD25" w14:textId="77777777" w:rsidR="00F60EDA" w:rsidRDefault="00F6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6047B4F" w14:paraId="40F083C9" w14:textId="77777777" w:rsidTr="006A09FD">
      <w:tc>
        <w:tcPr>
          <w:tcW w:w="3120" w:type="dxa"/>
        </w:tcPr>
        <w:p w14:paraId="0430B227" w14:textId="373DBE47" w:rsidR="76047B4F" w:rsidRDefault="76047B4F" w:rsidP="006A09FD">
          <w:pPr>
            <w:pStyle w:val="Header"/>
            <w:ind w:left="-115"/>
          </w:pPr>
        </w:p>
      </w:tc>
      <w:tc>
        <w:tcPr>
          <w:tcW w:w="3120" w:type="dxa"/>
        </w:tcPr>
        <w:p w14:paraId="405515B6" w14:textId="2ADF288E" w:rsidR="76047B4F" w:rsidRDefault="76047B4F" w:rsidP="006A09FD">
          <w:pPr>
            <w:pStyle w:val="Header"/>
            <w:jc w:val="center"/>
          </w:pPr>
        </w:p>
      </w:tc>
      <w:tc>
        <w:tcPr>
          <w:tcW w:w="3120" w:type="dxa"/>
        </w:tcPr>
        <w:p w14:paraId="55854934" w14:textId="45127EEB" w:rsidR="76047B4F" w:rsidRDefault="76047B4F" w:rsidP="006A09FD">
          <w:pPr>
            <w:pStyle w:val="Header"/>
            <w:ind w:right="-115"/>
            <w:jc w:val="right"/>
          </w:pPr>
        </w:p>
      </w:tc>
    </w:tr>
  </w:tbl>
  <w:p w14:paraId="3724050A" w14:textId="79474A71" w:rsidR="76047B4F" w:rsidRDefault="76047B4F" w:rsidP="006A09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B634C"/>
    <w:multiLevelType w:val="hybridMultilevel"/>
    <w:tmpl w:val="2BC0C6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0101D"/>
    <w:multiLevelType w:val="hybridMultilevel"/>
    <w:tmpl w:val="1AC2E626"/>
    <w:lvl w:ilvl="0" w:tplc="0409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66AAC"/>
    <w:multiLevelType w:val="hybridMultilevel"/>
    <w:tmpl w:val="35E4C566"/>
    <w:lvl w:ilvl="0" w:tplc="94027D9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90E14"/>
    <w:multiLevelType w:val="hybridMultilevel"/>
    <w:tmpl w:val="948064F8"/>
    <w:lvl w:ilvl="0" w:tplc="3F0C16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62754"/>
    <w:multiLevelType w:val="multilevel"/>
    <w:tmpl w:val="66BEF04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D762C3"/>
    <w:multiLevelType w:val="hybridMultilevel"/>
    <w:tmpl w:val="550AF822"/>
    <w:lvl w:ilvl="0" w:tplc="94027D9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F273C"/>
    <w:multiLevelType w:val="hybridMultilevel"/>
    <w:tmpl w:val="7598C78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4EA1"/>
    <w:multiLevelType w:val="hybridMultilevel"/>
    <w:tmpl w:val="615EDD6E"/>
    <w:lvl w:ilvl="0" w:tplc="C14CF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721C2"/>
    <w:multiLevelType w:val="multilevel"/>
    <w:tmpl w:val="6CA20B2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41FE6EB0"/>
    <w:multiLevelType w:val="hybridMultilevel"/>
    <w:tmpl w:val="30BAB6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55284"/>
    <w:multiLevelType w:val="hybridMultilevel"/>
    <w:tmpl w:val="8E421AF0"/>
    <w:lvl w:ilvl="0" w:tplc="4A7607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16971"/>
    <w:multiLevelType w:val="hybridMultilevel"/>
    <w:tmpl w:val="B0287482"/>
    <w:lvl w:ilvl="0" w:tplc="CDAE4B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6832E5"/>
    <w:multiLevelType w:val="hybridMultilevel"/>
    <w:tmpl w:val="A3581A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FB2C2A"/>
    <w:multiLevelType w:val="multilevel"/>
    <w:tmpl w:val="223A6C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D05BA"/>
    <w:multiLevelType w:val="hybridMultilevel"/>
    <w:tmpl w:val="CC9E862C"/>
    <w:lvl w:ilvl="0" w:tplc="A92A60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C1C91"/>
    <w:multiLevelType w:val="hybridMultilevel"/>
    <w:tmpl w:val="8228BC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9879590">
    <w:abstractNumId w:val="8"/>
  </w:num>
  <w:num w:numId="2" w16cid:durableId="867841863">
    <w:abstractNumId w:val="13"/>
  </w:num>
  <w:num w:numId="3" w16cid:durableId="1506287884">
    <w:abstractNumId w:val="4"/>
  </w:num>
  <w:num w:numId="4" w16cid:durableId="968246160">
    <w:abstractNumId w:val="1"/>
  </w:num>
  <w:num w:numId="5" w16cid:durableId="380984470">
    <w:abstractNumId w:val="6"/>
  </w:num>
  <w:num w:numId="6" w16cid:durableId="1385179493">
    <w:abstractNumId w:val="11"/>
  </w:num>
  <w:num w:numId="7" w16cid:durableId="1413314536">
    <w:abstractNumId w:val="10"/>
  </w:num>
  <w:num w:numId="8" w16cid:durableId="153037716">
    <w:abstractNumId w:val="2"/>
  </w:num>
  <w:num w:numId="9" w16cid:durableId="188418262">
    <w:abstractNumId w:val="5"/>
  </w:num>
  <w:num w:numId="10" w16cid:durableId="800146488">
    <w:abstractNumId w:val="12"/>
  </w:num>
  <w:num w:numId="11" w16cid:durableId="708455997">
    <w:abstractNumId w:val="0"/>
  </w:num>
  <w:num w:numId="12" w16cid:durableId="585766205">
    <w:abstractNumId w:val="15"/>
  </w:num>
  <w:num w:numId="13" w16cid:durableId="1639409982">
    <w:abstractNumId w:val="7"/>
  </w:num>
  <w:num w:numId="14" w16cid:durableId="1475492149">
    <w:abstractNumId w:val="14"/>
  </w:num>
  <w:num w:numId="15" w16cid:durableId="357701296">
    <w:abstractNumId w:val="3"/>
  </w:num>
  <w:num w:numId="16" w16cid:durableId="5394390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53C"/>
    <w:rsid w:val="000D6663"/>
    <w:rsid w:val="00504D98"/>
    <w:rsid w:val="00523917"/>
    <w:rsid w:val="006113F5"/>
    <w:rsid w:val="006A09FD"/>
    <w:rsid w:val="007C40C9"/>
    <w:rsid w:val="00896AFC"/>
    <w:rsid w:val="009B748F"/>
    <w:rsid w:val="00A050DB"/>
    <w:rsid w:val="00A766CD"/>
    <w:rsid w:val="00A97BC6"/>
    <w:rsid w:val="00B5288D"/>
    <w:rsid w:val="00BF0BB4"/>
    <w:rsid w:val="00CB78F5"/>
    <w:rsid w:val="00D91EA7"/>
    <w:rsid w:val="00DB6015"/>
    <w:rsid w:val="00E4153C"/>
    <w:rsid w:val="00EB5DD9"/>
    <w:rsid w:val="00F51531"/>
    <w:rsid w:val="00F60EDA"/>
    <w:rsid w:val="7604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A795B"/>
  <w15:docId w15:val="{B7D2A01C-94D4-4F45-9A22-59CB4F6B2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" w:eastAsia="Courier" w:hAnsi="Courier" w:cs="Courier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1FB"/>
    <w:rPr>
      <w:rFonts w:eastAsia="Times New Roman" w:cs="Times New Roman"/>
      <w:szCs w:val="20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aliases w:val="numbered,Bullet List,FooterText,List Paragraph1,Paragraphe de liste1,Bulletr List Paragraph,列出段落,列出段落1,List Paragraph2,List Paragraph21,Párrafo de lista1,Parágrafo da Lista1,リスト段落1,Listeafsnit1,List Bullet 1,Bullet 1"/>
    <w:basedOn w:val="Normal"/>
    <w:link w:val="ListParagraphChar"/>
    <w:uiPriority w:val="34"/>
    <w:qFormat/>
    <w:rsid w:val="000631FB"/>
    <w:pPr>
      <w:ind w:left="720"/>
      <w:contextualSpacing/>
    </w:pPr>
  </w:style>
  <w:style w:type="character" w:styleId="Hyperlink">
    <w:name w:val="Hyperlink"/>
    <w:uiPriority w:val="99"/>
    <w:rsid w:val="000631FB"/>
    <w:rPr>
      <w:rFonts w:cs="Times New Roman"/>
      <w:color w:val="0000FF"/>
      <w:u w:val="single"/>
    </w:rPr>
  </w:style>
  <w:style w:type="character" w:customStyle="1" w:styleId="ListParagraphChar">
    <w:name w:val="List Paragraph Char"/>
    <w:aliases w:val="numbered Char,Bullet List Char,FooterText Char,List Paragraph1 Char,Paragraphe de liste1 Char,Bulletr List Paragraph Char,列出段落 Char,列出段落1 Char,List Paragraph2 Char,List Paragraph21 Char,Párrafo de lista1 Char,Parágrafo da Lista1 Char"/>
    <w:basedOn w:val="DefaultParagraphFont"/>
    <w:link w:val="ListParagraph"/>
    <w:uiPriority w:val="34"/>
    <w:locked/>
    <w:rsid w:val="000631FB"/>
    <w:rPr>
      <w:rFonts w:ascii="Courier" w:eastAsia="Times New Roman" w:hAnsi="Courier" w:cs="Times New Roman"/>
      <w:sz w:val="24"/>
      <w:szCs w:val="20"/>
    </w:rPr>
  </w:style>
  <w:style w:type="paragraph" w:customStyle="1" w:styleId="paragraph">
    <w:name w:val="paragraph"/>
    <w:basedOn w:val="Normal"/>
    <w:rsid w:val="006A03C5"/>
    <w:pPr>
      <w:widowControl/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normaltextrun">
    <w:name w:val="normaltextrun"/>
    <w:basedOn w:val="DefaultParagraphFont"/>
    <w:rsid w:val="006A03C5"/>
  </w:style>
  <w:style w:type="character" w:customStyle="1" w:styleId="eop">
    <w:name w:val="eop"/>
    <w:basedOn w:val="DefaultParagraphFont"/>
    <w:rsid w:val="006A03C5"/>
  </w:style>
  <w:style w:type="paragraph" w:styleId="Header">
    <w:name w:val="header"/>
    <w:basedOn w:val="Normal"/>
    <w:link w:val="Head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97C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C88"/>
    <w:rPr>
      <w:rFonts w:ascii="Courier" w:eastAsia="Times New Roman" w:hAnsi="Courier" w:cs="Times New Roman"/>
      <w:sz w:val="24"/>
      <w:szCs w:val="2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Revision">
    <w:name w:val="Revision"/>
    <w:hidden/>
    <w:uiPriority w:val="99"/>
    <w:semiHidden/>
    <w:rsid w:val="00523917"/>
    <w:pPr>
      <w:widowControl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64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57BA7AC1FA34BA83921959CECDE26" ma:contentTypeVersion="4" ma:contentTypeDescription="Create a new document." ma:contentTypeScope="" ma:versionID="7a62518e43d69640c8658d0acfe5e1f8">
  <xsd:schema xmlns:xsd="http://www.w3.org/2001/XMLSchema" xmlns:xs="http://www.w3.org/2001/XMLSchema" xmlns:p="http://schemas.microsoft.com/office/2006/metadata/properties" xmlns:ns2="f79ca6b1-5bb8-452f-888d-417a677c300c" xmlns:ns3="78654eb3-51e5-4db6-9039-7f05207b1247" targetNamespace="http://schemas.microsoft.com/office/2006/metadata/properties" ma:root="true" ma:fieldsID="bc54d129b5ab3287f3eed1c218ef8575" ns2:_="" ns3:_="">
    <xsd:import namespace="f79ca6b1-5bb8-452f-888d-417a677c300c"/>
    <xsd:import namespace="78654eb3-51e5-4db6-9039-7f05207b12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ca6b1-5bb8-452f-888d-417a677c30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654eb3-51e5-4db6-9039-7f05207b124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hDG0GcGTnDo9nLKiyQBc6eymluw==">AMUW2mWk2CJEShySPb5OJRisa/ss3yS6vb+/iFQleFJtEkpVQw4ypmH4z6mISQNWnA6qNjlsMsjYRsfmZac/3Q1TzLn2qwTbxZKAMdwwGcjMRclklFFfn+c=</go:docsCustomData>
</go:gDocsCustomXmlDataStorage>
</file>

<file path=customXml/itemProps1.xml><?xml version="1.0" encoding="utf-8"?>
<ds:datastoreItem xmlns:ds="http://schemas.openxmlformats.org/officeDocument/2006/customXml" ds:itemID="{FE606584-9CBC-4B77-B4F8-F8846BF2138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0BCC5D4-0F54-4C6C-B0D6-68FC79FBF4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12BF27-164A-4055-B407-B58BE44E2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ca6b1-5bb8-452f-888d-417a677c300c"/>
    <ds:schemaRef ds:uri="78654eb3-51e5-4db6-9039-7f05207b12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Fish</dc:creator>
  <cp:lastModifiedBy>Alexander, Angie</cp:lastModifiedBy>
  <cp:revision>2</cp:revision>
  <dcterms:created xsi:type="dcterms:W3CDTF">2025-10-15T19:47:00Z</dcterms:created>
  <dcterms:modified xsi:type="dcterms:W3CDTF">2025-10-15T19:47:00Z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0x0101004A757BA7AC1FA34BA83921959CECDE26</vt:lpwstr>
  </property>
</Properties>
</file>